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93" w:rsidRDefault="005D5393" w:rsidP="005D5393">
      <w:pPr>
        <w:spacing w:after="100" w:afterAutospacing="1"/>
        <w:contextualSpacing/>
        <w:jc w:val="center"/>
        <w:rPr>
          <w:b/>
          <w:sz w:val="32"/>
          <w:szCs w:val="32"/>
        </w:rPr>
      </w:pPr>
      <w:r w:rsidRPr="009047A0">
        <w:rPr>
          <w:b/>
          <w:sz w:val="32"/>
          <w:szCs w:val="32"/>
        </w:rPr>
        <w:t xml:space="preserve">Regulamin dofinansowania do startów w zawodach i </w:t>
      </w:r>
      <w:r>
        <w:rPr>
          <w:b/>
          <w:sz w:val="32"/>
          <w:szCs w:val="32"/>
        </w:rPr>
        <w:t xml:space="preserve">udziału w </w:t>
      </w:r>
      <w:r w:rsidRPr="009047A0">
        <w:rPr>
          <w:b/>
          <w:sz w:val="32"/>
          <w:szCs w:val="32"/>
        </w:rPr>
        <w:t xml:space="preserve">obozach przyznawanych przez Zarząd </w:t>
      </w:r>
    </w:p>
    <w:p w:rsidR="005D5393" w:rsidRDefault="005D5393" w:rsidP="005D5393">
      <w:pPr>
        <w:spacing w:after="100" w:afterAutospacing="1"/>
        <w:contextualSpacing/>
        <w:jc w:val="center"/>
        <w:rPr>
          <w:b/>
          <w:sz w:val="32"/>
          <w:szCs w:val="32"/>
        </w:rPr>
      </w:pPr>
      <w:r w:rsidRPr="009047A0">
        <w:rPr>
          <w:b/>
          <w:sz w:val="32"/>
          <w:szCs w:val="32"/>
        </w:rPr>
        <w:t xml:space="preserve">Międzyszkolnego Uczniowskiego Klubu Sportowego </w:t>
      </w:r>
    </w:p>
    <w:p w:rsidR="005D5393" w:rsidRPr="009047A0" w:rsidRDefault="005D5393" w:rsidP="005D5393">
      <w:pPr>
        <w:spacing w:after="100" w:afterAutospacing="1"/>
        <w:contextualSpacing/>
        <w:jc w:val="center"/>
        <w:rPr>
          <w:b/>
          <w:sz w:val="32"/>
          <w:szCs w:val="32"/>
        </w:rPr>
      </w:pPr>
      <w:r w:rsidRPr="009047A0">
        <w:rPr>
          <w:b/>
          <w:sz w:val="32"/>
          <w:szCs w:val="32"/>
        </w:rPr>
        <w:t>„Olimpijczyk” w Suwałkach</w:t>
      </w:r>
    </w:p>
    <w:p w:rsidR="005D5393" w:rsidRPr="00E23552" w:rsidRDefault="005D5393" w:rsidP="005D5393">
      <w:pPr>
        <w:spacing w:after="100" w:afterAutospacing="1"/>
        <w:ind w:left="360"/>
        <w:contextualSpacing/>
      </w:pPr>
    </w:p>
    <w:p w:rsidR="005D5393" w:rsidRPr="009047A0" w:rsidRDefault="005D5393" w:rsidP="005D5393">
      <w:pPr>
        <w:numPr>
          <w:ilvl w:val="0"/>
          <w:numId w:val="1"/>
        </w:numPr>
        <w:spacing w:after="100" w:afterAutospacing="1"/>
        <w:contextualSpacing/>
        <w:jc w:val="center"/>
        <w:rPr>
          <w:b/>
        </w:rPr>
      </w:pPr>
      <w:r w:rsidRPr="009047A0">
        <w:rPr>
          <w:b/>
        </w:rPr>
        <w:t>Postanowienia ogólne.</w:t>
      </w:r>
    </w:p>
    <w:p w:rsidR="005D5393" w:rsidRDefault="005D5393" w:rsidP="005D5393">
      <w:pPr>
        <w:spacing w:after="100" w:afterAutospacing="1"/>
        <w:ind w:left="360"/>
        <w:contextualSpacing/>
        <w:jc w:val="center"/>
      </w:pPr>
      <w:r>
        <w:t>§ 1.</w:t>
      </w:r>
    </w:p>
    <w:p w:rsidR="005D5393" w:rsidRDefault="005D5393" w:rsidP="005D5393">
      <w:pPr>
        <w:spacing w:after="100" w:afterAutospacing="1"/>
        <w:contextualSpacing/>
        <w:jc w:val="both"/>
      </w:pPr>
      <w:r>
        <w:t>Zawodnicy za osiągnięcia sportowe mogą otrzymać również dofinansowanie do startów w zawodach oraz udziału w obozach wyznaczonych przez Zarząd Klubu.</w:t>
      </w:r>
    </w:p>
    <w:p w:rsidR="005D5393" w:rsidRDefault="005D5393" w:rsidP="005D5393">
      <w:pPr>
        <w:spacing w:after="100" w:afterAutospacing="1"/>
        <w:contextualSpacing/>
      </w:pPr>
    </w:p>
    <w:p w:rsidR="005D5393" w:rsidRPr="009047A0" w:rsidRDefault="005D5393" w:rsidP="005D5393">
      <w:pPr>
        <w:numPr>
          <w:ilvl w:val="0"/>
          <w:numId w:val="1"/>
        </w:numPr>
        <w:spacing w:after="100" w:afterAutospacing="1"/>
        <w:contextualSpacing/>
        <w:jc w:val="center"/>
        <w:rPr>
          <w:b/>
        </w:rPr>
      </w:pPr>
      <w:r w:rsidRPr="009047A0">
        <w:rPr>
          <w:b/>
        </w:rPr>
        <w:t>Warunki uczestnictwa w za</w:t>
      </w:r>
      <w:r>
        <w:rPr>
          <w:b/>
        </w:rPr>
        <w:t>wodach sportowych</w:t>
      </w:r>
    </w:p>
    <w:p w:rsidR="005D5393" w:rsidRDefault="005D5393" w:rsidP="005D5393">
      <w:pPr>
        <w:spacing w:after="100" w:afterAutospacing="1"/>
        <w:ind w:left="720"/>
        <w:contextualSpacing/>
        <w:jc w:val="center"/>
      </w:pPr>
      <w:r>
        <w:t>§ 2.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>Zawodnicy MUKS „Olimpijczyk” w Suwałkach uczestniczą w zawodach sportowych oraz obozach zgodnie z Kalendarzem imprez ustalonym przez trenera w porozumieniu z Zarządem MUKS „Olimpijczyk” w Suwałkach.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>Trenerzy podejmują decyzję o starcie zawodnika w zawodach na podstawie osiąganych rezultatów i zaangażowania w treningi, a także dokonują zgłoszenia do zawodów.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>Zawodnik jest obowiązany występować na zawodach sportowych zaplanowanych w Kalendarzu imprez oraz swoją postawą godnie reprezentować barwy Klubu.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>Zawodnik uczestniczący w zajęciach treningowych oraz zgłoszony do zawodów ma obowiązek posiadania aktualnych badań lekarskich.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>Zawodnik ma obowiązek startu w zawodach, do których został zgłoszony.</w:t>
      </w:r>
    </w:p>
    <w:p w:rsidR="005D5393" w:rsidRDefault="005D5393" w:rsidP="005D5393">
      <w:pPr>
        <w:numPr>
          <w:ilvl w:val="0"/>
          <w:numId w:val="2"/>
        </w:numPr>
        <w:spacing w:after="100" w:afterAutospacing="1"/>
        <w:contextualSpacing/>
        <w:jc w:val="both"/>
      </w:pPr>
      <w:r>
        <w:t xml:space="preserve">Zawodnik ma obowiązek startu na dystansach i w stylach wybranych przez trenera lub instruktora. </w:t>
      </w:r>
      <w:r>
        <w:br/>
      </w:r>
    </w:p>
    <w:p w:rsidR="005D5393" w:rsidRPr="00004236" w:rsidRDefault="005D5393" w:rsidP="005D5393">
      <w:pPr>
        <w:spacing w:after="100" w:afterAutospacing="1"/>
        <w:ind w:left="360"/>
        <w:contextualSpacing/>
        <w:jc w:val="center"/>
        <w:rPr>
          <w:b/>
        </w:rPr>
      </w:pPr>
      <w:r w:rsidRPr="00004236">
        <w:rPr>
          <w:b/>
        </w:rPr>
        <w:t>III. Wielkość przyznania dofinansowania do startów w zawodach i udziału w obozach.</w:t>
      </w:r>
    </w:p>
    <w:p w:rsidR="005D5393" w:rsidRDefault="005D5393" w:rsidP="005D5393">
      <w:pPr>
        <w:spacing w:after="100" w:afterAutospacing="1"/>
        <w:ind w:left="360"/>
        <w:contextualSpacing/>
        <w:jc w:val="center"/>
      </w:pPr>
      <w:r>
        <w:t>§ 3.</w:t>
      </w:r>
    </w:p>
    <w:p w:rsidR="005D5393" w:rsidRDefault="005D5393" w:rsidP="005D5393">
      <w:pPr>
        <w:spacing w:after="100" w:afterAutospacing="1"/>
        <w:ind w:left="360"/>
        <w:contextualSpacing/>
        <w:jc w:val="both"/>
      </w:pPr>
      <w:r>
        <w:t xml:space="preserve">1. Wielkość dofinansowania jest zależna od poziomu sportowego i miejsca zawodnika </w:t>
      </w:r>
      <w:r>
        <w:br/>
        <w:t xml:space="preserve">      w Mistrzostwach Polski w roku bieżącym lub poprzedzającym. </w:t>
      </w:r>
    </w:p>
    <w:p w:rsidR="005D5393" w:rsidRDefault="0008401A" w:rsidP="005D5393">
      <w:pPr>
        <w:spacing w:after="100" w:afterAutospacing="1"/>
        <w:ind w:left="284" w:firstLine="76"/>
        <w:contextualSpacing/>
        <w:jc w:val="both"/>
      </w:pPr>
      <w:r>
        <w:t xml:space="preserve">2. </w:t>
      </w:r>
      <w:r w:rsidR="005D5393">
        <w:t>Wysokość dofinansowania udziału w zawodach i zgrupowaniach jest uzależniona od</w:t>
      </w:r>
      <w:r w:rsidR="005D5393">
        <w:br/>
        <w:t xml:space="preserve">       możliwości finansowych Klubu.</w:t>
      </w:r>
    </w:p>
    <w:p w:rsidR="006842E4" w:rsidRDefault="006842E4" w:rsidP="005D5393">
      <w:pPr>
        <w:spacing w:after="100" w:afterAutospacing="1"/>
        <w:ind w:left="284" w:firstLine="76"/>
        <w:contextualSpacing/>
        <w:jc w:val="both"/>
      </w:pPr>
      <w:r>
        <w:t>3. Dofinansowanie jest możliwe pod warunkiem nie zalegania ze składkami członkowskimi.</w:t>
      </w:r>
    </w:p>
    <w:p w:rsidR="000661BA" w:rsidRDefault="000661BA" w:rsidP="005D5393">
      <w:pPr>
        <w:spacing w:after="100" w:afterAutospacing="1"/>
        <w:ind w:left="284" w:firstLine="76"/>
        <w:contextualSpacing/>
        <w:jc w:val="both"/>
      </w:pPr>
    </w:p>
    <w:p w:rsidR="000661BA" w:rsidRDefault="000661BA" w:rsidP="005D5393">
      <w:pPr>
        <w:spacing w:after="100" w:afterAutospacing="1"/>
        <w:ind w:left="284" w:firstLine="76"/>
        <w:contextualSpacing/>
        <w:jc w:val="both"/>
      </w:pPr>
    </w:p>
    <w:p w:rsidR="000661BA" w:rsidRDefault="000661BA" w:rsidP="005D5393">
      <w:pPr>
        <w:spacing w:after="100" w:afterAutospacing="1"/>
        <w:ind w:left="284" w:firstLine="76"/>
        <w:contextualSpacing/>
        <w:jc w:val="both"/>
      </w:pPr>
    </w:p>
    <w:p w:rsidR="005D5393" w:rsidRDefault="006842E4" w:rsidP="006842E4">
      <w:pPr>
        <w:spacing w:after="100" w:afterAutospacing="1"/>
        <w:ind w:left="709" w:hanging="283"/>
        <w:contextualSpacing/>
        <w:jc w:val="both"/>
      </w:pPr>
      <w:r>
        <w:t xml:space="preserve">4. </w:t>
      </w:r>
      <w:r w:rsidR="005D5393">
        <w:t>Zawodnik może uzyskać dofinansowanie w zależności od osiąganych wyników:</w:t>
      </w:r>
    </w:p>
    <w:p w:rsidR="005D5393" w:rsidRDefault="005D5393" w:rsidP="005D5393">
      <w:pPr>
        <w:spacing w:after="100" w:afterAutospacing="1"/>
        <w:ind w:left="720"/>
        <w:contextualSpacing/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441"/>
      </w:tblGrid>
      <w:tr w:rsidR="005D5393" w:rsidRPr="00E07EB2" w:rsidTr="006A1E70">
        <w:trPr>
          <w:trHeight w:val="307"/>
        </w:trPr>
        <w:tc>
          <w:tcPr>
            <w:tcW w:w="4449" w:type="dxa"/>
            <w:shd w:val="clear" w:color="auto" w:fill="auto"/>
            <w:vAlign w:val="center"/>
          </w:tcPr>
          <w:p w:rsidR="005D5393" w:rsidRPr="00E07EB2" w:rsidRDefault="005D5393" w:rsidP="006A1E70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E07EB2">
              <w:rPr>
                <w:b/>
              </w:rPr>
              <w:t>Klasyfikacja</w:t>
            </w:r>
            <w:r w:rsidR="00A25983">
              <w:rPr>
                <w:b/>
              </w:rPr>
              <w:t xml:space="preserve"> ogólnopolska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Pr="00E07EB2" w:rsidRDefault="005D5393" w:rsidP="006A1E70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E07EB2">
              <w:rPr>
                <w:b/>
              </w:rPr>
              <w:t>Poziom dofinansowania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A25983" w:rsidP="006A1E70">
            <w:pPr>
              <w:spacing w:after="100" w:afterAutospacing="1"/>
              <w:contextualSpacing/>
              <w:jc w:val="center"/>
            </w:pPr>
            <w:r>
              <w:t xml:space="preserve">I-III miejsce 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do 100%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Finał A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do 90%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Finał  B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do 75%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Miejsca 17-36</w:t>
            </w:r>
            <w:bookmarkStart w:id="0" w:name="_GoBack"/>
            <w:bookmarkEnd w:id="0"/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do 50%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A25983" w:rsidP="006A1E70">
            <w:pPr>
              <w:spacing w:after="100" w:afterAutospacing="1"/>
              <w:contextualSpacing/>
              <w:jc w:val="center"/>
            </w:pPr>
            <w:r>
              <w:t>Pozostałe miejsca uczestników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do 25%</w:t>
            </w:r>
          </w:p>
        </w:tc>
      </w:tr>
      <w:tr w:rsidR="005D5393" w:rsidTr="006A1E70">
        <w:tc>
          <w:tcPr>
            <w:tcW w:w="4449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Zawodnicy bez klasyfikacji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5D5393" w:rsidRDefault="005D5393" w:rsidP="006A1E70">
            <w:pPr>
              <w:spacing w:after="100" w:afterAutospacing="1"/>
              <w:contextualSpacing/>
              <w:jc w:val="center"/>
            </w:pPr>
            <w:r>
              <w:t>Wg poziomu sportowego do 10%</w:t>
            </w:r>
          </w:p>
        </w:tc>
      </w:tr>
    </w:tbl>
    <w:p w:rsidR="005D5393" w:rsidRDefault="005D5393" w:rsidP="005D5393">
      <w:pPr>
        <w:spacing w:after="100" w:afterAutospacing="1"/>
        <w:ind w:left="680"/>
        <w:contextualSpacing/>
      </w:pPr>
    </w:p>
    <w:p w:rsidR="00137DC6" w:rsidRDefault="00137DC6"/>
    <w:sectPr w:rsidR="00137DC6" w:rsidSect="002415A5">
      <w:headerReference w:type="default" r:id="rId7"/>
      <w:footerReference w:type="default" r:id="rId8"/>
      <w:pgSz w:w="11906" w:h="16838" w:code="9"/>
      <w:pgMar w:top="851" w:right="851" w:bottom="851" w:left="1134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CE" w:rsidRDefault="009675CE">
      <w:pPr>
        <w:spacing w:after="0" w:line="240" w:lineRule="auto"/>
      </w:pPr>
      <w:r>
        <w:separator/>
      </w:r>
    </w:p>
  </w:endnote>
  <w:endnote w:type="continuationSeparator" w:id="0">
    <w:p w:rsidR="009675CE" w:rsidRDefault="0096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EA" w:rsidRPr="00801CEA" w:rsidRDefault="00A25983" w:rsidP="00801CEA">
    <w:pPr>
      <w:pStyle w:val="Stopka"/>
      <w:spacing w:after="0" w:line="240" w:lineRule="auto"/>
      <w:jc w:val="center"/>
      <w:rPr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CE" w:rsidRDefault="009675CE">
      <w:pPr>
        <w:spacing w:after="0" w:line="240" w:lineRule="auto"/>
      </w:pPr>
      <w:r>
        <w:separator/>
      </w:r>
    </w:p>
  </w:footnote>
  <w:footnote w:type="continuationSeparator" w:id="0">
    <w:p w:rsidR="009675CE" w:rsidRDefault="0096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12" w:rsidRDefault="00A259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7755"/>
    <w:multiLevelType w:val="hybridMultilevel"/>
    <w:tmpl w:val="EF42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8F2"/>
    <w:multiLevelType w:val="hybridMultilevel"/>
    <w:tmpl w:val="13A609E4"/>
    <w:lvl w:ilvl="0" w:tplc="DB82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393"/>
    <w:rsid w:val="000661BA"/>
    <w:rsid w:val="0008401A"/>
    <w:rsid w:val="00137DC6"/>
    <w:rsid w:val="005D5393"/>
    <w:rsid w:val="006842E4"/>
    <w:rsid w:val="009675CE"/>
    <w:rsid w:val="00A25983"/>
    <w:rsid w:val="00AD6837"/>
    <w:rsid w:val="00B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815F-6D83-44DB-8176-CC1F632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393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53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393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5D5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539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Krzyś</dc:creator>
  <cp:keywords/>
  <dc:description/>
  <cp:lastModifiedBy>User</cp:lastModifiedBy>
  <cp:revision>7</cp:revision>
  <cp:lastPrinted>2016-04-14T14:30:00Z</cp:lastPrinted>
  <dcterms:created xsi:type="dcterms:W3CDTF">2016-04-10T10:04:00Z</dcterms:created>
  <dcterms:modified xsi:type="dcterms:W3CDTF">2016-06-02T05:44:00Z</dcterms:modified>
</cp:coreProperties>
</file>